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38" w:rsidRDefault="00915D38">
      <w:bookmarkStart w:id="0" w:name="_GoBack"/>
      <w:bookmarkEnd w:id="0"/>
    </w:p>
    <w:tbl>
      <w:tblPr>
        <w:tblStyle w:val="Grigliatabella"/>
        <w:tblpPr w:leftFromText="141" w:rightFromText="141" w:vertAnchor="page" w:horzAnchor="margin" w:tblpX="-38" w:tblpY="3016"/>
        <w:tblW w:w="15597" w:type="dxa"/>
        <w:tblCellMar>
          <w:left w:w="70" w:type="dxa"/>
          <w:right w:w="70" w:type="dxa"/>
        </w:tblCellMar>
        <w:tblLook w:val="0000"/>
      </w:tblPr>
      <w:tblGrid>
        <w:gridCol w:w="3376"/>
        <w:gridCol w:w="4545"/>
        <w:gridCol w:w="3775"/>
        <w:gridCol w:w="3901"/>
      </w:tblGrid>
      <w:tr w:rsidR="00915D38" w:rsidTr="00660786">
        <w:trPr>
          <w:trHeight w:val="2095"/>
        </w:trPr>
        <w:tc>
          <w:tcPr>
            <w:tcW w:w="15597" w:type="dxa"/>
            <w:gridSpan w:val="4"/>
          </w:tcPr>
          <w:p w:rsidR="00915D38" w:rsidRDefault="00915D38" w:rsidP="00915D38"/>
          <w:p w:rsidR="00915D38" w:rsidRDefault="00915D38" w:rsidP="009B69BC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 w:rsidR="00575854">
              <w:rPr>
                <w:b/>
                <w:sz w:val="36"/>
                <w:szCs w:val="36"/>
              </w:rPr>
              <w:t xml:space="preserve">  disciplina ITALIANO</w:t>
            </w:r>
            <w:r w:rsidR="009B69BC">
              <w:rPr>
                <w:b/>
                <w:sz w:val="36"/>
                <w:szCs w:val="36"/>
              </w:rPr>
              <w:t xml:space="preserve">  </w:t>
            </w:r>
            <w:r w:rsidRPr="00915D38">
              <w:rPr>
                <w:b/>
                <w:sz w:val="36"/>
                <w:szCs w:val="36"/>
              </w:rPr>
              <w:t>A.S. 2016-2017</w:t>
            </w: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/>
        </w:tblPrEx>
        <w:trPr>
          <w:trHeight w:val="4665"/>
        </w:trPr>
        <w:tc>
          <w:tcPr>
            <w:tcW w:w="3376" w:type="dxa"/>
          </w:tcPr>
          <w:p w:rsidR="006F32A4" w:rsidRPr="009B69BC" w:rsidRDefault="006F32A4" w:rsidP="00915D38"/>
          <w:p w:rsidR="006F32A4" w:rsidRPr="009B69BC" w:rsidRDefault="006F32A4" w:rsidP="00915D38">
            <w:pPr>
              <w:rPr>
                <w:b/>
                <w:u w:val="single"/>
              </w:rPr>
            </w:pPr>
            <w:r w:rsidRPr="009B69BC">
              <w:rPr>
                <w:b/>
                <w:u w:val="single"/>
              </w:rPr>
              <w:t>COMPETENZE</w:t>
            </w:r>
          </w:p>
          <w:p w:rsidR="006F32A4" w:rsidRPr="009B69BC" w:rsidRDefault="006F32A4" w:rsidP="00915D38"/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Partecipa a conversazioni e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discussioni con compagni e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insegnanti formulando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messaggi chiari e pertinenti, in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un registro il più possibile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adeguato alla situazione.</w:t>
            </w:r>
          </w:p>
          <w:p w:rsidR="006F32A4" w:rsidRPr="009B69BC" w:rsidRDefault="006F32A4" w:rsidP="00575854"/>
        </w:tc>
        <w:tc>
          <w:tcPr>
            <w:tcW w:w="4545" w:type="dxa"/>
          </w:tcPr>
          <w:p w:rsidR="006F32A4" w:rsidRPr="009B69BC" w:rsidRDefault="006F32A4" w:rsidP="00915D38"/>
          <w:p w:rsidR="006F32A4" w:rsidRPr="009B69BC" w:rsidRDefault="00F974B3" w:rsidP="00915D38">
            <w:pPr>
              <w:rPr>
                <w:b/>
                <w:u w:val="single"/>
              </w:rPr>
            </w:pPr>
            <w:r w:rsidRPr="009B69BC">
              <w:rPr>
                <w:b/>
                <w:u w:val="single"/>
              </w:rPr>
              <w:t>OBIE</w:t>
            </w:r>
            <w:r w:rsidR="006F32A4" w:rsidRPr="009B69BC">
              <w:rPr>
                <w:b/>
                <w:u w:val="single"/>
              </w:rPr>
              <w:t xml:space="preserve">TTIVI </w:t>
            </w:r>
            <w:proofErr w:type="spellStart"/>
            <w:r w:rsidR="006F32A4" w:rsidRPr="009B69BC">
              <w:rPr>
                <w:b/>
                <w:u w:val="single"/>
              </w:rPr>
              <w:t>DI</w:t>
            </w:r>
            <w:proofErr w:type="spellEnd"/>
            <w:r w:rsidR="006F32A4" w:rsidRPr="009B69BC">
              <w:rPr>
                <w:b/>
                <w:u w:val="single"/>
              </w:rPr>
              <w:t xml:space="preserve"> APPRENDIMENTO</w:t>
            </w:r>
          </w:p>
          <w:p w:rsidR="009B69BC" w:rsidRPr="009B69BC" w:rsidRDefault="009B69BC" w:rsidP="00915D38">
            <w:pPr>
              <w:rPr>
                <w:b/>
              </w:rPr>
            </w:pP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TimesNewRomanPSMT"/>
                <w:sz w:val="20"/>
                <w:szCs w:val="20"/>
              </w:rPr>
              <w:t xml:space="preserve">- </w:t>
            </w:r>
            <w:r w:rsidRPr="009B69BC">
              <w:rPr>
                <w:rFonts w:cs="AvenirNext-Regular"/>
                <w:sz w:val="20"/>
                <w:szCs w:val="20"/>
              </w:rPr>
              <w:t>Comprendere, ricordare e riferire i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contenuti di conversazione o testi ascoltati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in modo ordinato.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TimesNewRomanPSMT"/>
                <w:sz w:val="20"/>
                <w:szCs w:val="20"/>
              </w:rPr>
              <w:t xml:space="preserve">- </w:t>
            </w:r>
            <w:r w:rsidRPr="009B69BC">
              <w:rPr>
                <w:rFonts w:cs="AvenirNext-Regular"/>
                <w:sz w:val="20"/>
                <w:szCs w:val="20"/>
              </w:rPr>
              <w:t>Ascoltare comunicazioni orali di diverso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tipo.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TimesNewRomanPSMT"/>
                <w:sz w:val="20"/>
                <w:szCs w:val="20"/>
              </w:rPr>
              <w:t xml:space="preserve">- </w:t>
            </w:r>
            <w:r w:rsidRPr="009B69BC">
              <w:rPr>
                <w:rFonts w:cs="AvenirNext-Regular"/>
                <w:sz w:val="20"/>
                <w:szCs w:val="20"/>
              </w:rPr>
              <w:t>Cogliere e comprendere codici verbali e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non verbali.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TimesNewRomanPSMT"/>
                <w:sz w:val="20"/>
                <w:szCs w:val="20"/>
              </w:rPr>
              <w:t xml:space="preserve">- </w:t>
            </w:r>
            <w:r w:rsidRPr="009B69BC">
              <w:rPr>
                <w:rFonts w:cs="AvenirNext-Regular"/>
                <w:sz w:val="20"/>
                <w:szCs w:val="20"/>
              </w:rPr>
              <w:t>Comprendere il significato di semplici testi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orali individuandone le sequenze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temporali.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TimesNewRomanPSMT"/>
                <w:sz w:val="20"/>
                <w:szCs w:val="20"/>
              </w:rPr>
              <w:t xml:space="preserve">- </w:t>
            </w:r>
            <w:r w:rsidRPr="009B69BC">
              <w:rPr>
                <w:rFonts w:cs="AvenirNext-Regular"/>
                <w:sz w:val="20"/>
                <w:szCs w:val="20"/>
              </w:rPr>
              <w:t>Intervenire nelle conversazioni in modo</w:t>
            </w:r>
          </w:p>
          <w:p w:rsidR="00575854" w:rsidRPr="009B69BC" w:rsidRDefault="00575854" w:rsidP="00575854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pertinente e adeguato alla situazione,</w:t>
            </w:r>
          </w:p>
          <w:p w:rsidR="006F32A4" w:rsidRPr="009B69BC" w:rsidRDefault="00575854" w:rsidP="00905DAF">
            <w:r w:rsidRPr="009B69BC">
              <w:rPr>
                <w:rFonts w:cs="AvenirNext-Regular"/>
                <w:sz w:val="20"/>
                <w:szCs w:val="20"/>
              </w:rPr>
              <w:t>rispettando le regole stabilite</w:t>
            </w:r>
          </w:p>
        </w:tc>
        <w:tc>
          <w:tcPr>
            <w:tcW w:w="3775" w:type="dxa"/>
          </w:tcPr>
          <w:p w:rsidR="009B69BC" w:rsidRDefault="009B69BC" w:rsidP="00905DAF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</w:p>
          <w:p w:rsidR="00905DAF" w:rsidRPr="009B69BC" w:rsidRDefault="00905DAF" w:rsidP="00905DAF">
            <w:pPr>
              <w:autoSpaceDE w:val="0"/>
              <w:autoSpaceDN w:val="0"/>
              <w:adjustRightInd w:val="0"/>
              <w:rPr>
                <w:rFonts w:cs="AvenirNext-DemiBold"/>
                <w:b/>
                <w:bCs/>
                <w:sz w:val="20"/>
                <w:szCs w:val="20"/>
                <w:u w:val="single"/>
              </w:rPr>
            </w:pPr>
            <w:r w:rsidRPr="009B69BC">
              <w:rPr>
                <w:rFonts w:cs="AvenirNext-DemiBold"/>
                <w:b/>
                <w:bCs/>
                <w:sz w:val="20"/>
                <w:szCs w:val="20"/>
                <w:u w:val="single"/>
              </w:rPr>
              <w:t xml:space="preserve">TIPOLOGIA </w:t>
            </w:r>
            <w:proofErr w:type="spellStart"/>
            <w:r w:rsidRPr="009B69BC">
              <w:rPr>
                <w:rFonts w:cs="AvenirNext-DemiBold"/>
                <w:b/>
                <w:bCs/>
                <w:sz w:val="20"/>
                <w:szCs w:val="20"/>
                <w:u w:val="single"/>
              </w:rPr>
              <w:t>DI</w:t>
            </w:r>
            <w:proofErr w:type="spellEnd"/>
            <w:r w:rsidRPr="009B69BC">
              <w:rPr>
                <w:rFonts w:cs="AvenirNext-DemiBold"/>
                <w:b/>
                <w:bCs/>
                <w:sz w:val="20"/>
                <w:szCs w:val="20"/>
                <w:u w:val="single"/>
              </w:rPr>
              <w:t xml:space="preserve"> ATTIVITA’ E CONTENUTI</w:t>
            </w:r>
          </w:p>
          <w:p w:rsidR="00905DAF" w:rsidRPr="009B69BC" w:rsidRDefault="00905DAF" w:rsidP="00905DAF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>conoscenze</w:t>
            </w:r>
          </w:p>
          <w:p w:rsidR="006F32A4" w:rsidRPr="009B69BC" w:rsidRDefault="00905DAF" w:rsidP="00905DAF">
            <w:pPr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AvenirNext-Regular"/>
                <w:sz w:val="20"/>
                <w:szCs w:val="20"/>
              </w:rPr>
              <w:t xml:space="preserve">(informazioni o procedure apprese)   </w:t>
            </w:r>
          </w:p>
          <w:p w:rsidR="00905DAF" w:rsidRPr="009B69BC" w:rsidRDefault="00905DAF" w:rsidP="00905DAF">
            <w:pPr>
              <w:rPr>
                <w:rFonts w:cs="AvenirNext-Regular"/>
                <w:sz w:val="20"/>
                <w:szCs w:val="20"/>
              </w:rPr>
            </w:pPr>
          </w:p>
          <w:p w:rsidR="00905DAF" w:rsidRPr="009B69BC" w:rsidRDefault="00905DAF" w:rsidP="00905DAF">
            <w:pPr>
              <w:rPr>
                <w:rFonts w:cs="AvenirNext-Regular"/>
                <w:sz w:val="20"/>
                <w:szCs w:val="20"/>
              </w:rPr>
            </w:pPr>
          </w:p>
          <w:p w:rsidR="00905DAF" w:rsidRPr="009B69BC" w:rsidRDefault="00905DAF" w:rsidP="00905DAF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TimesNewRomanPSMT"/>
                <w:sz w:val="20"/>
                <w:szCs w:val="20"/>
              </w:rPr>
              <w:t xml:space="preserve">- </w:t>
            </w:r>
            <w:r w:rsidRPr="009B69BC">
              <w:rPr>
                <w:rFonts w:cs="AvenirNext-Regular"/>
                <w:sz w:val="20"/>
                <w:szCs w:val="20"/>
              </w:rPr>
              <w:t>Conversazioni in classe.</w:t>
            </w:r>
          </w:p>
          <w:p w:rsidR="00905DAF" w:rsidRPr="009B69BC" w:rsidRDefault="00905DAF" w:rsidP="00905DAF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TimesNewRomanPSMT"/>
                <w:sz w:val="20"/>
                <w:szCs w:val="20"/>
              </w:rPr>
              <w:t xml:space="preserve">- </w:t>
            </w:r>
            <w:r w:rsidRPr="009B69BC">
              <w:rPr>
                <w:rFonts w:cs="AvenirNext-Regular"/>
                <w:sz w:val="20"/>
                <w:szCs w:val="20"/>
              </w:rPr>
              <w:t>Racconti di esperienze personali.</w:t>
            </w:r>
          </w:p>
          <w:p w:rsidR="00905DAF" w:rsidRPr="009B69BC" w:rsidRDefault="00905DAF" w:rsidP="00905DAF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TimesNewRomanPSMT"/>
                <w:sz w:val="20"/>
                <w:szCs w:val="20"/>
              </w:rPr>
              <w:t xml:space="preserve">- </w:t>
            </w:r>
            <w:r w:rsidRPr="009B69BC">
              <w:rPr>
                <w:rFonts w:cs="AvenirNext-Regular"/>
                <w:sz w:val="20"/>
                <w:szCs w:val="20"/>
              </w:rPr>
              <w:t>Letture dell</w:t>
            </w:r>
            <w:r w:rsidRPr="009B69BC">
              <w:rPr>
                <w:rFonts w:cs="TimesNewRomanPSMT"/>
                <w:sz w:val="20"/>
                <w:szCs w:val="20"/>
              </w:rPr>
              <w:t>’</w:t>
            </w:r>
            <w:r w:rsidRPr="009B69BC">
              <w:rPr>
                <w:rFonts w:cs="AvenirNext-Regular"/>
                <w:sz w:val="20"/>
                <w:szCs w:val="20"/>
              </w:rPr>
              <w:t>insegnante.</w:t>
            </w:r>
          </w:p>
          <w:p w:rsidR="00905DAF" w:rsidRPr="009B69BC" w:rsidRDefault="00905DAF" w:rsidP="00905DAF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9B69BC">
              <w:rPr>
                <w:rFonts w:cs="TimesNewRomanPSMT"/>
                <w:sz w:val="20"/>
                <w:szCs w:val="20"/>
              </w:rPr>
              <w:t xml:space="preserve">- </w:t>
            </w:r>
            <w:r w:rsidRPr="009B69BC">
              <w:rPr>
                <w:rFonts w:cs="AvenirNext-Regular"/>
                <w:sz w:val="20"/>
                <w:szCs w:val="20"/>
              </w:rPr>
              <w:t>Argomenti riguardanti la vita del bambino, gli</w:t>
            </w:r>
          </w:p>
          <w:p w:rsidR="00905DAF" w:rsidRPr="00905DAF" w:rsidRDefault="00905DAF" w:rsidP="00905DAF">
            <w:pPr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B69BC">
              <w:rPr>
                <w:rFonts w:cs="AvenirNext-Regular"/>
                <w:sz w:val="20"/>
                <w:szCs w:val="20"/>
              </w:rPr>
              <w:t>affetti, le relazioni sociali e la natura.</w:t>
            </w: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6F32A4" w:rsidRDefault="006F32A4" w:rsidP="00915D38"/>
          <w:p w:rsidR="006F32A4" w:rsidRPr="008956BB" w:rsidRDefault="006F32A4" w:rsidP="00915D38">
            <w:pPr>
              <w:rPr>
                <w:b/>
              </w:rPr>
            </w:pPr>
            <w:r w:rsidRPr="008956BB">
              <w:rPr>
                <w:b/>
              </w:rPr>
              <w:t>METODOLOGIA DI VALUTAZIONE</w:t>
            </w:r>
          </w:p>
          <w:p w:rsidR="00F47F5C" w:rsidRDefault="00F47F5C" w:rsidP="00915D38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F47F5C" w:rsidRDefault="00F47F5C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6F32A4" w:rsidRDefault="000A307B" w:rsidP="00915D38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Pr="007B6341" w:rsidRDefault="000A307B" w:rsidP="000A307B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0A307B" w:rsidRPr="000A307B" w:rsidRDefault="000A307B" w:rsidP="00915D38">
            <w:pPr>
              <w:rPr>
                <w:b/>
              </w:rPr>
            </w:pPr>
          </w:p>
        </w:tc>
      </w:tr>
      <w:tr w:rsidR="007B6341" w:rsidTr="005C2AB1">
        <w:tblPrEx>
          <w:tblCellMar>
            <w:left w:w="108" w:type="dxa"/>
            <w:right w:w="108" w:type="dxa"/>
          </w:tblCellMar>
          <w:tblLook w:val="04A0"/>
        </w:tblPrEx>
        <w:trPr>
          <w:trHeight w:val="4388"/>
        </w:trPr>
        <w:tc>
          <w:tcPr>
            <w:tcW w:w="3376" w:type="dxa"/>
            <w:vMerge w:val="restart"/>
          </w:tcPr>
          <w:p w:rsidR="007B6341" w:rsidRDefault="007B6341" w:rsidP="00BA6A20">
            <w:pPr>
              <w:jc w:val="center"/>
            </w:pPr>
          </w:p>
        </w:tc>
        <w:tc>
          <w:tcPr>
            <w:tcW w:w="4545" w:type="dxa"/>
            <w:vMerge w:val="restart"/>
          </w:tcPr>
          <w:p w:rsidR="007B6341" w:rsidRDefault="007B6341" w:rsidP="00BA6A20"/>
        </w:tc>
        <w:tc>
          <w:tcPr>
            <w:tcW w:w="3775" w:type="dxa"/>
            <w:vMerge w:val="restart"/>
          </w:tcPr>
          <w:p w:rsidR="00BA6A20" w:rsidRDefault="00BA6A20" w:rsidP="00BA6A20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Letture e attivit</w:t>
            </w: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à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preposte</w:t>
            </w:r>
          </w:p>
          <w:p w:rsidR="00BA6A20" w:rsidRDefault="00BA6A20" w:rsidP="00BA6A20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alla comprensione di</w:t>
            </w:r>
          </w:p>
          <w:p w:rsidR="00BA6A20" w:rsidRDefault="00BA6A20" w:rsidP="00BA6A20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racconti di tipologie</w:t>
            </w:r>
          </w:p>
          <w:p w:rsidR="00BA6A20" w:rsidRDefault="00BA6A20" w:rsidP="00BA6A20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diverse.</w:t>
            </w:r>
          </w:p>
          <w:p w:rsidR="00BA6A20" w:rsidRDefault="00BA6A20" w:rsidP="00BA6A20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Lettura individuale di libri</w:t>
            </w:r>
          </w:p>
          <w:p w:rsidR="00BA6A20" w:rsidRDefault="00BA6A20" w:rsidP="00BA6A20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su argomenti di vario</w:t>
            </w:r>
          </w:p>
          <w:p w:rsidR="007B6341" w:rsidRDefault="00BA6A20" w:rsidP="00BA6A20">
            <w:r>
              <w:rPr>
                <w:rFonts w:ascii="AvenirNext-Regular" w:hAnsi="AvenirNext-Regular" w:cs="AvenirNext-Regular"/>
                <w:sz w:val="18"/>
                <w:szCs w:val="18"/>
              </w:rPr>
              <w:t>genere.</w:t>
            </w:r>
          </w:p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7B6341" w:rsidRDefault="007B6341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/>
        </w:tblPrEx>
        <w:trPr>
          <w:trHeight w:val="616"/>
        </w:trPr>
        <w:tc>
          <w:tcPr>
            <w:tcW w:w="3376" w:type="dxa"/>
            <w:vMerge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/>
          </w:tcPr>
          <w:p w:rsidR="007B6341" w:rsidRDefault="007B6341" w:rsidP="00915D38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7B6341" w:rsidRDefault="007B6341" w:rsidP="00915D38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7B6341" w:rsidRDefault="007B6341" w:rsidP="00915D38"/>
          <w:p w:rsidR="00F47F5C" w:rsidRDefault="00F47F5C" w:rsidP="00915D38"/>
        </w:tc>
      </w:tr>
      <w:tr w:rsidR="006F32A4" w:rsidTr="005C2AB1">
        <w:tblPrEx>
          <w:tblCellMar>
            <w:left w:w="108" w:type="dxa"/>
            <w:right w:w="108" w:type="dxa"/>
          </w:tblCellMar>
          <w:tblLook w:val="04A0"/>
        </w:tblPrEx>
        <w:trPr>
          <w:trHeight w:val="4540"/>
        </w:trPr>
        <w:tc>
          <w:tcPr>
            <w:tcW w:w="3376" w:type="dxa"/>
          </w:tcPr>
          <w:p w:rsidR="00F974B3" w:rsidRDefault="00F974B3" w:rsidP="00915D38"/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F5C7B" w:rsidRDefault="00BF5C7B" w:rsidP="00BF5C7B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BF5C7B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A14A03" w:rsidRDefault="00A14A03" w:rsidP="00A14A03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Riconoscere le principali regole morfosintattiche</w:t>
            </w:r>
          </w:p>
          <w:p w:rsidR="00A14A03" w:rsidRDefault="00A14A03" w:rsidP="00A14A03">
            <w:r>
              <w:rPr>
                <w:rFonts w:ascii="AvenirNext-Regular" w:hAnsi="AvenirNext-Regular" w:cs="AvenirNext-Regular"/>
                <w:sz w:val="18"/>
                <w:szCs w:val="18"/>
              </w:rPr>
              <w:t>nell</w:t>
            </w:r>
            <w:r>
              <w:rPr>
                <w:rFonts w:ascii="Helvetica" w:hAnsi="Helvetica" w:cs="Helvetica"/>
                <w:sz w:val="18"/>
                <w:szCs w:val="18"/>
              </w:rPr>
              <w:t>’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elaborazione orale e scritta</w:t>
            </w:r>
          </w:p>
        </w:tc>
        <w:tc>
          <w:tcPr>
            <w:tcW w:w="4545" w:type="dxa"/>
          </w:tcPr>
          <w:p w:rsidR="00F974B3" w:rsidRPr="00660786" w:rsidRDefault="00F974B3" w:rsidP="00915D38">
            <w:pPr>
              <w:rPr>
                <w:sz w:val="20"/>
                <w:szCs w:val="20"/>
              </w:rPr>
            </w:pPr>
          </w:p>
          <w:p w:rsidR="007B6341" w:rsidRPr="00660786" w:rsidRDefault="007B6341" w:rsidP="00915D38">
            <w:pPr>
              <w:rPr>
                <w:sz w:val="20"/>
                <w:szCs w:val="20"/>
              </w:rPr>
            </w:pP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DemiBold"/>
                <w:b/>
                <w:bCs/>
                <w:u w:val="single"/>
              </w:rPr>
            </w:pPr>
            <w:r w:rsidRPr="00660786">
              <w:rPr>
                <w:rFonts w:cs="AvenirNext-DemiBold"/>
                <w:b/>
                <w:bCs/>
                <w:u w:val="single"/>
              </w:rPr>
              <w:t>Scrittura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Scrivere sotto dettatura curando in modo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particolare la grafia e l</w:t>
            </w:r>
            <w:r w:rsidRPr="00660786">
              <w:rPr>
                <w:rFonts w:cs="LucidaCalligraphy-Italic"/>
                <w:i/>
                <w:iCs/>
                <w:sz w:val="20"/>
                <w:szCs w:val="20"/>
              </w:rPr>
              <w:t>’</w:t>
            </w:r>
            <w:r w:rsidRPr="00660786">
              <w:rPr>
                <w:rFonts w:cs="AvenirNext-Regular"/>
                <w:sz w:val="20"/>
                <w:szCs w:val="20"/>
              </w:rPr>
              <w:t>ortografia.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Comunicare per iscritto con frasi semplici e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compiute strutturate in brevi testi che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rispettino le prime convenzioni ortografiche e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di interpunzione.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Produrre semplici testi di vario tipo legati a scopi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concreti (per utilit</w:t>
            </w:r>
            <w:r w:rsidRPr="00660786">
              <w:rPr>
                <w:rFonts w:cs="LucidaCalligraphy-Italic"/>
                <w:i/>
                <w:iCs/>
                <w:sz w:val="20"/>
                <w:szCs w:val="20"/>
              </w:rPr>
              <w:t xml:space="preserve">à </w:t>
            </w:r>
            <w:r w:rsidRPr="00660786">
              <w:rPr>
                <w:rFonts w:cs="AvenirNext-Regular"/>
                <w:sz w:val="20"/>
                <w:szCs w:val="20"/>
              </w:rPr>
              <w:t>personale, per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comunicare, per ricordare) e a situazioni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quotidiane.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Produrre testi legati a scopi diversi (narrare,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descrivere, informare).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Riassumere testi di tipo diverso.</w:t>
            </w:r>
          </w:p>
          <w:p w:rsidR="004D6718" w:rsidRPr="00660786" w:rsidRDefault="004D6718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4D6718" w:rsidRPr="00660786" w:rsidRDefault="004D6718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4D6718" w:rsidRPr="00660786" w:rsidRDefault="004D6718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4D6718" w:rsidRPr="00660786" w:rsidRDefault="004D6718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4D6718" w:rsidRPr="00660786" w:rsidRDefault="004D6718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4D6718" w:rsidRPr="00660786" w:rsidRDefault="004D6718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4D6718" w:rsidRPr="00660786" w:rsidRDefault="004D6718" w:rsidP="004D6718">
            <w:pPr>
              <w:autoSpaceDE w:val="0"/>
              <w:autoSpaceDN w:val="0"/>
              <w:adjustRightInd w:val="0"/>
              <w:rPr>
                <w:rFonts w:cs="AvenirNext-DemiBold"/>
                <w:b/>
                <w:bCs/>
                <w:sz w:val="20"/>
                <w:szCs w:val="20"/>
                <w:u w:val="single"/>
              </w:rPr>
            </w:pPr>
            <w:r w:rsidRPr="00660786">
              <w:rPr>
                <w:rFonts w:cs="AvenirNext-DemiBold"/>
                <w:b/>
                <w:bCs/>
                <w:sz w:val="20"/>
                <w:szCs w:val="20"/>
                <w:u w:val="single"/>
              </w:rPr>
              <w:t>Acquisizione ed espansione del lessico</w:t>
            </w:r>
          </w:p>
          <w:p w:rsidR="004D6718" w:rsidRPr="00660786" w:rsidRDefault="004D6718" w:rsidP="004D6718">
            <w:pPr>
              <w:autoSpaceDE w:val="0"/>
              <w:autoSpaceDN w:val="0"/>
              <w:adjustRightInd w:val="0"/>
              <w:rPr>
                <w:rFonts w:cs="AvenirNext-DemiBold"/>
                <w:b/>
                <w:bCs/>
                <w:sz w:val="20"/>
                <w:szCs w:val="20"/>
                <w:u w:val="single"/>
              </w:rPr>
            </w:pPr>
            <w:r w:rsidRPr="00660786">
              <w:rPr>
                <w:rFonts w:cs="AvenirNext-DemiBold"/>
                <w:b/>
                <w:bCs/>
                <w:sz w:val="20"/>
                <w:szCs w:val="20"/>
                <w:u w:val="single"/>
              </w:rPr>
              <w:t>ricettivo e produttivo</w:t>
            </w:r>
          </w:p>
          <w:p w:rsidR="004D6718" w:rsidRPr="00660786" w:rsidRDefault="004D6718" w:rsidP="004D6718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Usare in modo appropriato le parole</w:t>
            </w:r>
          </w:p>
          <w:p w:rsidR="004D6718" w:rsidRPr="00660786" w:rsidRDefault="004D6718" w:rsidP="004D6718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apprese.</w:t>
            </w:r>
          </w:p>
          <w:p w:rsidR="004D6718" w:rsidRPr="00660786" w:rsidRDefault="004D6718" w:rsidP="004D6718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Ampliare il patrimonio lessicale</w:t>
            </w:r>
          </w:p>
          <w:p w:rsidR="004D6718" w:rsidRPr="00660786" w:rsidRDefault="004D6718" w:rsidP="004D6718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attraverso esperienze scolastiche ed</w:t>
            </w:r>
          </w:p>
          <w:p w:rsidR="004D6718" w:rsidRPr="00660786" w:rsidRDefault="004D6718" w:rsidP="004D6718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extrascolastiche.</w:t>
            </w:r>
          </w:p>
          <w:p w:rsidR="004D6718" w:rsidRPr="00660786" w:rsidRDefault="004D6718" w:rsidP="004D6718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Stabilire semplici relazioni lessicali fra</w:t>
            </w:r>
          </w:p>
          <w:p w:rsidR="004D6718" w:rsidRPr="00660786" w:rsidRDefault="004D6718" w:rsidP="004D6718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parole sulla base dei contesti.</w:t>
            </w:r>
          </w:p>
          <w:p w:rsidR="004D6718" w:rsidRPr="00660786" w:rsidRDefault="004D6718" w:rsidP="004D6718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Effettuare semplici ricerche su parole</w:t>
            </w:r>
          </w:p>
          <w:p w:rsidR="004D6718" w:rsidRPr="00660786" w:rsidRDefault="004D6718" w:rsidP="004D6718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ed espressioni presenti nei testi per</w:t>
            </w:r>
          </w:p>
          <w:p w:rsidR="00A14A03" w:rsidRPr="00660786" w:rsidRDefault="004D6718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ampliare il lessico d</w:t>
            </w:r>
            <w:r w:rsidRPr="00660786">
              <w:rPr>
                <w:rFonts w:cs="LucidaCalligraphy-Italic"/>
                <w:i/>
                <w:iCs/>
                <w:sz w:val="20"/>
                <w:szCs w:val="20"/>
              </w:rPr>
              <w:t>’</w:t>
            </w:r>
            <w:r w:rsidRPr="00660786">
              <w:rPr>
                <w:rFonts w:cs="AvenirNext-Regular"/>
                <w:sz w:val="20"/>
                <w:szCs w:val="20"/>
              </w:rPr>
              <w:t>uso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4D6718" w:rsidP="00A14A03">
            <w:pPr>
              <w:autoSpaceDE w:val="0"/>
              <w:autoSpaceDN w:val="0"/>
              <w:adjustRightInd w:val="0"/>
              <w:rPr>
                <w:rFonts w:cs="AvenirNext-DemiBold"/>
                <w:b/>
                <w:bCs/>
                <w:sz w:val="20"/>
                <w:szCs w:val="20"/>
                <w:u w:val="single"/>
              </w:rPr>
            </w:pPr>
            <w:r w:rsidRPr="00660786">
              <w:rPr>
                <w:rFonts w:cs="AvenirNext-Regular"/>
                <w:sz w:val="20"/>
                <w:szCs w:val="20"/>
                <w:u w:val="single"/>
              </w:rPr>
              <w:t>.</w:t>
            </w:r>
            <w:r w:rsidR="00A14A03" w:rsidRPr="00660786">
              <w:rPr>
                <w:rFonts w:cs="AvenirNext-DemiBold"/>
                <w:b/>
                <w:bCs/>
                <w:sz w:val="20"/>
                <w:szCs w:val="20"/>
                <w:u w:val="single"/>
              </w:rPr>
              <w:t xml:space="preserve"> Elementi di grammatica esplicita e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DemiBold"/>
                <w:b/>
                <w:bCs/>
                <w:sz w:val="20"/>
                <w:szCs w:val="20"/>
                <w:u w:val="single"/>
              </w:rPr>
            </w:pPr>
            <w:r w:rsidRPr="00660786">
              <w:rPr>
                <w:rFonts w:cs="AvenirNext-DemiBold"/>
                <w:b/>
                <w:bCs/>
                <w:sz w:val="20"/>
                <w:szCs w:val="20"/>
                <w:u w:val="single"/>
              </w:rPr>
              <w:t>riflessione sugli usi della lingua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Riconoscere e classificare il nome, gli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articoli, gli aggettivi, le congiunzioni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ed i pronomi personali.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Riconoscere e classificare il verbo in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base al modo, tempo, persona e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coniugazione.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Conoscere ed usare i verbi essere e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avere secondo la funzione.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Identificare la frase nucleare e le sue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principali espansioni.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Riconoscere ed utilizzare il discorso</w:t>
            </w:r>
          </w:p>
          <w:p w:rsidR="00F47F5C" w:rsidRPr="00660786" w:rsidRDefault="00A14A03" w:rsidP="00A14A03">
            <w:pPr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diretto e indiretto.</w:t>
            </w:r>
          </w:p>
          <w:p w:rsidR="00A14A03" w:rsidRPr="00660786" w:rsidRDefault="00A14A03" w:rsidP="004D6718">
            <w:pPr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A14A03" w:rsidP="004D6718">
            <w:pPr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A14A03" w:rsidP="004D6718">
            <w:pPr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A14A03" w:rsidP="004D6718">
            <w:pPr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A14A03" w:rsidP="004D6718">
            <w:pPr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A14A03" w:rsidP="004D6718">
            <w:pPr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A14A03" w:rsidP="004D6718">
            <w:pPr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A14A03" w:rsidP="004D6718">
            <w:pPr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A14A03" w:rsidP="004D6718">
            <w:pPr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A14A03" w:rsidP="004D6718">
            <w:pPr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A14A03" w:rsidP="004D6718">
            <w:pPr>
              <w:rPr>
                <w:sz w:val="20"/>
                <w:szCs w:val="20"/>
              </w:rPr>
            </w:pPr>
          </w:p>
        </w:tc>
        <w:tc>
          <w:tcPr>
            <w:tcW w:w="3775" w:type="dxa"/>
          </w:tcPr>
          <w:p w:rsidR="007B6341" w:rsidRPr="00660786" w:rsidRDefault="007B6341" w:rsidP="00915D38">
            <w:pPr>
              <w:rPr>
                <w:sz w:val="20"/>
                <w:szCs w:val="20"/>
              </w:rPr>
            </w:pP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Argomenti riguardanti la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vita del bambino: gli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affetti, le relazioni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sociali.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Testi scritti (la sintesi, la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rielaborazione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personale ).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Le tecniche espressive e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narrative.</w:t>
            </w:r>
          </w:p>
          <w:p w:rsidR="000D1831" w:rsidRPr="00660786" w:rsidRDefault="000D1831" w:rsidP="000D1831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I principali segni di</w:t>
            </w:r>
          </w:p>
          <w:p w:rsidR="00D22892" w:rsidRPr="00660786" w:rsidRDefault="000D1831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proofErr w:type="spellStart"/>
            <w:r w:rsidRPr="00660786">
              <w:rPr>
                <w:rFonts w:cs="AvenirNext-Regular"/>
                <w:sz w:val="20"/>
                <w:szCs w:val="20"/>
              </w:rPr>
              <w:t>pun</w:t>
            </w:r>
            <w:proofErr w:type="spellEnd"/>
            <w:r w:rsidR="00D22892" w:rsidRPr="00660786">
              <w:rPr>
                <w:rFonts w:cs="AvenirNext-Regular"/>
                <w:sz w:val="20"/>
                <w:szCs w:val="20"/>
              </w:rPr>
              <w:t xml:space="preserve"> –</w:t>
            </w: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 xml:space="preserve"> Riflessioni sui significati pi</w:t>
            </w:r>
            <w:r w:rsidRPr="00660786">
              <w:rPr>
                <w:rFonts w:cs="LucidaCalligraphy-Italic"/>
                <w:i/>
                <w:iCs/>
                <w:sz w:val="20"/>
                <w:szCs w:val="20"/>
              </w:rPr>
              <w:t xml:space="preserve">ù </w:t>
            </w:r>
            <w:r w:rsidRPr="00660786">
              <w:rPr>
                <w:rFonts w:cs="AvenirNext-Regular"/>
                <w:sz w:val="20"/>
                <w:szCs w:val="20"/>
              </w:rPr>
              <w:t>appropriati</w:t>
            </w: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dei vocaboli nelle attivit</w:t>
            </w:r>
            <w:r w:rsidRPr="00660786">
              <w:rPr>
                <w:rFonts w:cs="LucidaCalligraphy-Italic"/>
                <w:i/>
                <w:iCs/>
                <w:sz w:val="20"/>
                <w:szCs w:val="20"/>
              </w:rPr>
              <w:t xml:space="preserve">à </w:t>
            </w:r>
            <w:r w:rsidRPr="00660786">
              <w:rPr>
                <w:rFonts w:cs="AvenirNext-Regular"/>
                <w:sz w:val="20"/>
                <w:szCs w:val="20"/>
              </w:rPr>
              <w:t>di letture e</w:t>
            </w: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scrittura finalizzate all</w:t>
            </w:r>
            <w:r w:rsidRPr="00660786">
              <w:rPr>
                <w:rFonts w:cs="LucidaCalligraphy-Italic"/>
                <w:i/>
                <w:iCs/>
                <w:sz w:val="20"/>
                <w:szCs w:val="20"/>
              </w:rPr>
              <w:t>’</w:t>
            </w:r>
            <w:r w:rsidRPr="00660786">
              <w:rPr>
                <w:rFonts w:cs="AvenirNext-Regular"/>
                <w:sz w:val="20"/>
                <w:szCs w:val="20"/>
              </w:rPr>
              <w:t>arricchimento</w:t>
            </w: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lessicale.</w:t>
            </w: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Individuazione di parole chiave in un</w:t>
            </w: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testo informativo.</w:t>
            </w: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Potenziamento del lessico (sinonimi e</w:t>
            </w: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Contrari ,derivazioni, parole nuove).</w:t>
            </w: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Uso del dizionario: sinonimi, contrari e</w:t>
            </w: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omonimi.</w:t>
            </w:r>
          </w:p>
          <w:p w:rsidR="00D22892" w:rsidRPr="00660786" w:rsidRDefault="00D22892" w:rsidP="00D22892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Riconoscere e raccogliere per</w:t>
            </w:r>
          </w:p>
          <w:p w:rsidR="00A14A03" w:rsidRPr="00660786" w:rsidRDefault="00D22892" w:rsidP="00D22892">
            <w:pPr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categorie le parole ricorrenti.</w:t>
            </w:r>
          </w:p>
          <w:p w:rsidR="00A14A03" w:rsidRPr="00660786" w:rsidRDefault="00A14A03" w:rsidP="00D22892">
            <w:pPr>
              <w:rPr>
                <w:rFonts w:cs="AvenirNext-Regular"/>
                <w:sz w:val="20"/>
                <w:szCs w:val="20"/>
              </w:rPr>
            </w:pP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DemiBold"/>
                <w:b/>
                <w:bCs/>
                <w:sz w:val="20"/>
                <w:szCs w:val="20"/>
                <w:u w:val="single"/>
              </w:rPr>
            </w:pPr>
            <w:r w:rsidRPr="00660786">
              <w:rPr>
                <w:rFonts w:cs="AvenirNext-DemiBold"/>
                <w:b/>
                <w:bCs/>
                <w:sz w:val="20"/>
                <w:szCs w:val="20"/>
                <w:u w:val="single"/>
              </w:rPr>
              <w:t>Morfologia: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DemiBoldItalic"/>
                <w:b/>
                <w:bCs/>
                <w:i/>
                <w:iCs/>
                <w:sz w:val="20"/>
                <w:szCs w:val="20"/>
              </w:rPr>
            </w:pPr>
            <w:r w:rsidRPr="00660786">
              <w:rPr>
                <w:rFonts w:cs="AvenirNext-DemiBoldItalic"/>
                <w:b/>
                <w:bCs/>
                <w:i/>
                <w:iCs/>
                <w:sz w:val="20"/>
                <w:szCs w:val="20"/>
              </w:rPr>
              <w:t>Analisi grammaticale riferita a: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Il nome: comune/proprio; maschile/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femminile/invariabile; singolare/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plurale/collettivo; primitivo/derivato;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alterato; composto; concreto/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astratto.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L</w:t>
            </w:r>
            <w:r w:rsidRPr="00660786">
              <w:rPr>
                <w:rFonts w:cs="LucidaCalligraphy-Italic"/>
                <w:i/>
                <w:iCs/>
                <w:sz w:val="20"/>
                <w:szCs w:val="20"/>
              </w:rPr>
              <w:t xml:space="preserve">’ </w:t>
            </w:r>
            <w:r w:rsidRPr="00660786">
              <w:rPr>
                <w:rFonts w:cs="AvenirNext-Regular"/>
                <w:sz w:val="20"/>
                <w:szCs w:val="20"/>
              </w:rPr>
              <w:t>articolo: determinativo/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indeterminativo.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Il verbo: coniugazioni e persone del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verbo; modo indicativo; radice e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desinenze del verbo.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L</w:t>
            </w:r>
            <w:r w:rsidRPr="00660786">
              <w:rPr>
                <w:rFonts w:cs="LucidaCalligraphy-Italic"/>
                <w:i/>
                <w:iCs/>
                <w:sz w:val="20"/>
                <w:szCs w:val="20"/>
              </w:rPr>
              <w:t>’</w:t>
            </w:r>
            <w:r w:rsidRPr="00660786">
              <w:rPr>
                <w:rFonts w:cs="AvenirNext-Regular"/>
                <w:sz w:val="20"/>
                <w:szCs w:val="20"/>
              </w:rPr>
              <w:t>aggettivo: qualificativo e possessivo.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Le preposizioni e le congiunzioni.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DemiBold"/>
                <w:b/>
                <w:bCs/>
                <w:sz w:val="20"/>
                <w:szCs w:val="20"/>
                <w:u w:val="single"/>
              </w:rPr>
            </w:pPr>
            <w:r w:rsidRPr="00660786">
              <w:rPr>
                <w:rFonts w:cs="AvenirNext-DemiBold"/>
                <w:b/>
                <w:bCs/>
                <w:sz w:val="20"/>
                <w:szCs w:val="20"/>
                <w:u w:val="single"/>
              </w:rPr>
              <w:t>Sintassi: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DemiBoldItalic"/>
                <w:b/>
                <w:bCs/>
                <w:i/>
                <w:iCs/>
                <w:sz w:val="20"/>
                <w:szCs w:val="20"/>
              </w:rPr>
            </w:pPr>
            <w:r w:rsidRPr="00660786">
              <w:rPr>
                <w:rFonts w:cs="AvenirNext-DemiBoldItalic"/>
                <w:b/>
                <w:bCs/>
                <w:i/>
                <w:iCs/>
                <w:sz w:val="20"/>
                <w:szCs w:val="20"/>
              </w:rPr>
              <w:t>Analisi logica riferita a: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La frase minima: soggetto e predicato</w:t>
            </w:r>
          </w:p>
          <w:p w:rsidR="00A14A03" w:rsidRPr="00660786" w:rsidRDefault="00A14A03" w:rsidP="00A14A03">
            <w:pPr>
              <w:autoSpaceDE w:val="0"/>
              <w:autoSpaceDN w:val="0"/>
              <w:adjustRightInd w:val="0"/>
              <w:rPr>
                <w:rFonts w:cs="AvenirNext-Regular"/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(verbale e nominale)</w:t>
            </w:r>
          </w:p>
          <w:p w:rsidR="00A14A03" w:rsidRPr="00660786" w:rsidRDefault="00A14A03" w:rsidP="00A14A03">
            <w:pPr>
              <w:rPr>
                <w:sz w:val="20"/>
                <w:szCs w:val="20"/>
              </w:rPr>
            </w:pPr>
            <w:r w:rsidRPr="00660786">
              <w:rPr>
                <w:rFonts w:cs="AvenirNext-Regular"/>
                <w:sz w:val="20"/>
                <w:szCs w:val="20"/>
              </w:rPr>
              <w:t>- Le espansioni.</w:t>
            </w:r>
          </w:p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32A4" w:rsidRDefault="006F32A4" w:rsidP="00915D38"/>
        </w:tc>
      </w:tr>
    </w:tbl>
    <w:p w:rsidR="00366C13" w:rsidRDefault="00660786" w:rsidP="00660786">
      <w:pPr>
        <w:tabs>
          <w:tab w:val="left" w:pos="3402"/>
          <w:tab w:val="left" w:pos="4018"/>
        </w:tabs>
      </w:pPr>
      <w:r>
        <w:lastRenderedPageBreak/>
        <w:tab/>
      </w:r>
    </w:p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venirN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Next-D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Calligraphy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Next-Demi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B0B9D"/>
    <w:multiLevelType w:val="hybridMultilevel"/>
    <w:tmpl w:val="988E21C8"/>
    <w:lvl w:ilvl="0" w:tplc="8900348E">
      <w:numFmt w:val="bullet"/>
      <w:lvlText w:val="-"/>
      <w:lvlJc w:val="left"/>
      <w:pPr>
        <w:ind w:left="720" w:hanging="360"/>
      </w:pPr>
      <w:rPr>
        <w:rFonts w:ascii="AvenirNext-Regular" w:eastAsiaTheme="minorHAnsi" w:hAnsi="AvenirNext-Regular" w:cs="AvenirNext-Regular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283"/>
  <w:characterSpacingControl w:val="doNotCompress"/>
  <w:compat/>
  <w:rsids>
    <w:rsidRoot w:val="008956BB"/>
    <w:rsid w:val="000A307B"/>
    <w:rsid w:val="000D1831"/>
    <w:rsid w:val="00170A2D"/>
    <w:rsid w:val="00366C13"/>
    <w:rsid w:val="004D6718"/>
    <w:rsid w:val="00575854"/>
    <w:rsid w:val="005C2AB1"/>
    <w:rsid w:val="00660786"/>
    <w:rsid w:val="006F32A4"/>
    <w:rsid w:val="007425CD"/>
    <w:rsid w:val="007B6341"/>
    <w:rsid w:val="008956BB"/>
    <w:rsid w:val="00905DAF"/>
    <w:rsid w:val="00915D38"/>
    <w:rsid w:val="009B69BC"/>
    <w:rsid w:val="00A14A03"/>
    <w:rsid w:val="00AA2BE0"/>
    <w:rsid w:val="00B85E7F"/>
    <w:rsid w:val="00BA6A20"/>
    <w:rsid w:val="00BF5C7B"/>
    <w:rsid w:val="00D22892"/>
    <w:rsid w:val="00F47F5C"/>
    <w:rsid w:val="00F9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85E7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D67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D67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2949B-E1F5-4287-B9E3-1FAF0228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Home</cp:lastModifiedBy>
  <cp:revision>3</cp:revision>
  <cp:lastPrinted>2016-09-08T07:42:00Z</cp:lastPrinted>
  <dcterms:created xsi:type="dcterms:W3CDTF">2016-09-13T16:11:00Z</dcterms:created>
  <dcterms:modified xsi:type="dcterms:W3CDTF">2016-09-13T16:59:00Z</dcterms:modified>
</cp:coreProperties>
</file>